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5D54D" w14:textId="20CA76B2" w:rsidR="00DF2D1E" w:rsidRPr="004E556D" w:rsidRDefault="00DF2D1E" w:rsidP="004E556D">
      <w:pPr>
        <w:pStyle w:val="BodyText"/>
        <w:spacing w:before="68"/>
        <w:jc w:val="center"/>
        <w:rPr>
          <w:b/>
          <w:bCs/>
        </w:rPr>
      </w:pPr>
      <w:r w:rsidRPr="009F6D8B">
        <w:rPr>
          <w:b/>
          <w:bCs/>
        </w:rPr>
        <w:t>Morphemes &amp; Morphemic Units</w:t>
      </w:r>
    </w:p>
    <w:p w14:paraId="44D533BB" w14:textId="037FA5FA" w:rsidR="00DF2D1E" w:rsidRPr="004E556D" w:rsidRDefault="00DF2D1E" w:rsidP="00DF2D1E">
      <w:pPr>
        <w:pStyle w:val="BodyText"/>
        <w:spacing w:before="68"/>
        <w:ind w:left="102"/>
        <w:rPr>
          <w:b/>
          <w:bCs/>
        </w:rPr>
      </w:pPr>
      <w:r w:rsidRPr="004E556D">
        <w:rPr>
          <w:b/>
          <w:bCs/>
        </w:rPr>
        <w:t>Part I:</w:t>
      </w:r>
    </w:p>
    <w:p w14:paraId="6218D89E" w14:textId="34B95A48" w:rsidR="00565F3F" w:rsidRDefault="00000000">
      <w:pPr>
        <w:pStyle w:val="BodyText"/>
        <w:spacing w:before="68"/>
        <w:ind w:left="102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introductory</w:t>
      </w:r>
      <w:r>
        <w:rPr>
          <w:spacing w:val="-1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follow:</w:t>
      </w:r>
    </w:p>
    <w:p w14:paraId="6E3B1231" w14:textId="77777777" w:rsidR="00565F3F" w:rsidRDefault="00565F3F">
      <w:pPr>
        <w:pStyle w:val="BodyText"/>
        <w:spacing w:before="7"/>
      </w:pPr>
    </w:p>
    <w:p w14:paraId="6B35D81C" w14:textId="77777777" w:rsidR="00565F3F" w:rsidRDefault="00000000">
      <w:pPr>
        <w:pStyle w:val="BodyText"/>
        <w:spacing w:line="237" w:lineRule="auto"/>
        <w:ind w:left="102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categorize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derivational</w:t>
      </w:r>
      <w:r>
        <w:rPr>
          <w:spacing w:val="-3"/>
        </w:rPr>
        <w:t xml:space="preserve"> </w:t>
      </w:r>
      <w:r>
        <w:t>morphemes</w:t>
      </w:r>
      <w:r>
        <w:rPr>
          <w:spacing w:val="-3"/>
        </w:rPr>
        <w:t xml:space="preserve"> </w:t>
      </w:r>
      <w:r>
        <w:t>combine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 new words.</w:t>
      </w:r>
    </w:p>
    <w:p w14:paraId="0BB0A32F" w14:textId="77777777" w:rsidR="00565F3F" w:rsidRDefault="00565F3F">
      <w:pPr>
        <w:pStyle w:val="BodyText"/>
        <w:spacing w:before="6"/>
      </w:pPr>
    </w:p>
    <w:p w14:paraId="1271030A" w14:textId="77777777" w:rsidR="00565F3F" w:rsidRPr="00DF2D1E" w:rsidRDefault="00000000" w:rsidP="00DF2D1E">
      <w:pPr>
        <w:pStyle w:val="ListParagraph"/>
        <w:numPr>
          <w:ilvl w:val="0"/>
          <w:numId w:val="1"/>
        </w:numPr>
        <w:rPr>
          <w:b/>
          <w:i/>
          <w:sz w:val="24"/>
        </w:rPr>
      </w:pPr>
      <w:r w:rsidRPr="00DF2D1E">
        <w:rPr>
          <w:b/>
          <w:i/>
          <w:sz w:val="24"/>
        </w:rPr>
        <w:t>Bound</w:t>
      </w:r>
      <w:r w:rsidRPr="00DF2D1E">
        <w:rPr>
          <w:b/>
          <w:i/>
          <w:spacing w:val="-2"/>
          <w:sz w:val="24"/>
        </w:rPr>
        <w:t xml:space="preserve"> </w:t>
      </w:r>
      <w:r w:rsidRPr="00DF2D1E">
        <w:rPr>
          <w:b/>
          <w:sz w:val="24"/>
        </w:rPr>
        <w:t>vs.</w:t>
      </w:r>
      <w:r w:rsidRPr="00DF2D1E">
        <w:rPr>
          <w:b/>
          <w:spacing w:val="-2"/>
          <w:sz w:val="24"/>
        </w:rPr>
        <w:t xml:space="preserve"> </w:t>
      </w:r>
      <w:r w:rsidRPr="00DF2D1E">
        <w:rPr>
          <w:b/>
          <w:i/>
          <w:sz w:val="24"/>
        </w:rPr>
        <w:t>Free</w:t>
      </w:r>
      <w:r w:rsidRPr="00DF2D1E">
        <w:rPr>
          <w:b/>
          <w:i/>
          <w:spacing w:val="-2"/>
          <w:sz w:val="24"/>
        </w:rPr>
        <w:t xml:space="preserve"> Morphemes</w:t>
      </w:r>
    </w:p>
    <w:p w14:paraId="148E5C9E" w14:textId="77777777" w:rsidR="00565F3F" w:rsidRDefault="00000000" w:rsidP="00DF2D1E">
      <w:pPr>
        <w:pStyle w:val="BodyText"/>
        <w:spacing w:before="5" w:line="237" w:lineRule="auto"/>
        <w:ind w:left="720" w:right="164"/>
      </w:pPr>
      <w:r>
        <w:t>A</w:t>
      </w:r>
      <w:r>
        <w:rPr>
          <w:spacing w:val="-3"/>
        </w:rPr>
        <w:t xml:space="preserve"> </w:t>
      </w:r>
      <w:r>
        <w:t>bound</w:t>
      </w:r>
      <w:r>
        <w:rPr>
          <w:spacing w:val="-3"/>
        </w:rPr>
        <w:t xml:space="preserve"> </w:t>
      </w:r>
      <w:r>
        <w:t>morpheme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alone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word.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prefixes</w:t>
      </w:r>
      <w:r>
        <w:rPr>
          <w:spacing w:val="-3"/>
        </w:rPr>
        <w:t xml:space="preserve"> </w:t>
      </w:r>
      <w:r>
        <w:t xml:space="preserve">and suffixes like </w:t>
      </w:r>
      <w:r w:rsidRPr="00DF2D1E">
        <w:rPr>
          <w:i/>
          <w:iCs/>
        </w:rPr>
        <w:t>-</w:t>
      </w:r>
      <w:proofErr w:type="spellStart"/>
      <w:r w:rsidRPr="00DF2D1E">
        <w:rPr>
          <w:i/>
          <w:iCs/>
        </w:rPr>
        <w:t>ity</w:t>
      </w:r>
      <w:proofErr w:type="spellEnd"/>
      <w:r>
        <w:t xml:space="preserve"> in </w:t>
      </w:r>
      <w:r w:rsidRPr="00DF2D1E">
        <w:rPr>
          <w:i/>
          <w:iCs/>
        </w:rPr>
        <w:t>cordiality</w:t>
      </w:r>
      <w:r>
        <w:t>.</w:t>
      </w:r>
    </w:p>
    <w:p w14:paraId="3483E5E7" w14:textId="77777777" w:rsidR="00565F3F" w:rsidRDefault="00000000" w:rsidP="00DF2D1E">
      <w:pPr>
        <w:pStyle w:val="BodyText"/>
        <w:spacing w:before="3" w:line="275" w:lineRule="exact"/>
        <w:ind w:left="720"/>
      </w:pPr>
      <w:r>
        <w:t>A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morpheme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alone,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illustrated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i/>
        </w:rPr>
        <w:t>cordial</w:t>
      </w:r>
      <w:r>
        <w:rPr>
          <w:i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halves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i/>
        </w:rPr>
        <w:t>over-take</w:t>
      </w:r>
      <w:r>
        <w:rPr>
          <w:i/>
          <w:spacing w:val="-2"/>
        </w:rPr>
        <w:t xml:space="preserve"> </w:t>
      </w:r>
      <w:r>
        <w:rPr>
          <w:spacing w:val="-5"/>
        </w:rPr>
        <w:t>and</w:t>
      </w:r>
    </w:p>
    <w:p w14:paraId="431793DA" w14:textId="77777777" w:rsidR="00565F3F" w:rsidRPr="00DF2D1E" w:rsidRDefault="00000000" w:rsidP="00DF2D1E">
      <w:pPr>
        <w:pStyle w:val="ListParagraph"/>
        <w:spacing w:line="275" w:lineRule="exact"/>
        <w:ind w:left="720"/>
        <w:rPr>
          <w:sz w:val="24"/>
        </w:rPr>
      </w:pPr>
      <w:r w:rsidRPr="00DF2D1E">
        <w:rPr>
          <w:i/>
          <w:sz w:val="24"/>
        </w:rPr>
        <w:t>cook-book</w:t>
      </w:r>
      <w:r w:rsidRPr="00DF2D1E">
        <w:rPr>
          <w:sz w:val="24"/>
        </w:rPr>
        <w:t>.</w:t>
      </w:r>
      <w:r w:rsidRPr="00DF2D1E">
        <w:rPr>
          <w:spacing w:val="-2"/>
          <w:sz w:val="24"/>
        </w:rPr>
        <w:t xml:space="preserve"> </w:t>
      </w:r>
      <w:r w:rsidRPr="00DF2D1E">
        <w:rPr>
          <w:sz w:val="24"/>
        </w:rPr>
        <w:t>When</w:t>
      </w:r>
      <w:r w:rsidRPr="00DF2D1E">
        <w:rPr>
          <w:spacing w:val="-1"/>
          <w:sz w:val="24"/>
        </w:rPr>
        <w:t xml:space="preserve"> </w:t>
      </w:r>
      <w:r w:rsidRPr="00DF2D1E">
        <w:rPr>
          <w:sz w:val="24"/>
        </w:rPr>
        <w:t>two</w:t>
      </w:r>
      <w:r w:rsidRPr="00DF2D1E">
        <w:rPr>
          <w:spacing w:val="-1"/>
          <w:sz w:val="24"/>
        </w:rPr>
        <w:t xml:space="preserve"> </w:t>
      </w:r>
      <w:r w:rsidRPr="00DF2D1E">
        <w:rPr>
          <w:sz w:val="24"/>
        </w:rPr>
        <w:t>free</w:t>
      </w:r>
      <w:r w:rsidRPr="00DF2D1E">
        <w:rPr>
          <w:spacing w:val="-2"/>
          <w:sz w:val="24"/>
        </w:rPr>
        <w:t xml:space="preserve"> </w:t>
      </w:r>
      <w:r w:rsidRPr="00DF2D1E">
        <w:rPr>
          <w:sz w:val="24"/>
        </w:rPr>
        <w:t>morphemes</w:t>
      </w:r>
      <w:r w:rsidRPr="00DF2D1E">
        <w:rPr>
          <w:spacing w:val="-2"/>
          <w:sz w:val="24"/>
        </w:rPr>
        <w:t xml:space="preserve"> </w:t>
      </w:r>
      <w:r w:rsidRPr="00DF2D1E">
        <w:rPr>
          <w:sz w:val="24"/>
        </w:rPr>
        <w:t>combine,</w:t>
      </w:r>
      <w:r w:rsidRPr="00DF2D1E">
        <w:rPr>
          <w:spacing w:val="-1"/>
          <w:sz w:val="24"/>
        </w:rPr>
        <w:t xml:space="preserve"> </w:t>
      </w:r>
      <w:r w:rsidRPr="00DF2D1E">
        <w:rPr>
          <w:sz w:val="24"/>
        </w:rPr>
        <w:t>like</w:t>
      </w:r>
      <w:r w:rsidRPr="00DF2D1E">
        <w:rPr>
          <w:spacing w:val="-2"/>
          <w:sz w:val="24"/>
        </w:rPr>
        <w:t xml:space="preserve"> </w:t>
      </w:r>
      <w:r w:rsidRPr="00DF2D1E">
        <w:rPr>
          <w:i/>
          <w:sz w:val="24"/>
        </w:rPr>
        <w:t>cookbook</w:t>
      </w:r>
      <w:r w:rsidRPr="00DF2D1E">
        <w:rPr>
          <w:sz w:val="24"/>
        </w:rPr>
        <w:t>,</w:t>
      </w:r>
      <w:r w:rsidRPr="00DF2D1E">
        <w:rPr>
          <w:spacing w:val="-1"/>
          <w:sz w:val="24"/>
        </w:rPr>
        <w:t xml:space="preserve"> </w:t>
      </w:r>
      <w:r w:rsidRPr="00DF2D1E">
        <w:rPr>
          <w:sz w:val="24"/>
        </w:rPr>
        <w:t>it</w:t>
      </w:r>
      <w:r w:rsidRPr="00DF2D1E">
        <w:rPr>
          <w:spacing w:val="-2"/>
          <w:sz w:val="24"/>
        </w:rPr>
        <w:t xml:space="preserve"> </w:t>
      </w:r>
      <w:r w:rsidRPr="00DF2D1E">
        <w:rPr>
          <w:sz w:val="24"/>
        </w:rPr>
        <w:t>gives</w:t>
      </w:r>
      <w:r w:rsidRPr="00DF2D1E">
        <w:rPr>
          <w:spacing w:val="-1"/>
          <w:sz w:val="24"/>
        </w:rPr>
        <w:t xml:space="preserve"> </w:t>
      </w:r>
      <w:r w:rsidRPr="00DF2D1E">
        <w:rPr>
          <w:sz w:val="24"/>
        </w:rPr>
        <w:t>a</w:t>
      </w:r>
      <w:r w:rsidRPr="00DF2D1E">
        <w:rPr>
          <w:spacing w:val="-2"/>
          <w:sz w:val="24"/>
        </w:rPr>
        <w:t xml:space="preserve"> </w:t>
      </w:r>
      <w:r w:rsidRPr="00DF2D1E">
        <w:rPr>
          <w:sz w:val="24"/>
        </w:rPr>
        <w:t>compound</w:t>
      </w:r>
      <w:r w:rsidRPr="00DF2D1E">
        <w:rPr>
          <w:spacing w:val="-1"/>
          <w:sz w:val="24"/>
        </w:rPr>
        <w:t xml:space="preserve"> </w:t>
      </w:r>
      <w:r w:rsidRPr="00DF2D1E">
        <w:rPr>
          <w:spacing w:val="-2"/>
          <w:sz w:val="24"/>
        </w:rPr>
        <w:t>word.</w:t>
      </w:r>
    </w:p>
    <w:p w14:paraId="7A8FF03A" w14:textId="77777777" w:rsidR="00565F3F" w:rsidRDefault="00565F3F">
      <w:pPr>
        <w:pStyle w:val="BodyText"/>
        <w:spacing w:before="5"/>
      </w:pPr>
    </w:p>
    <w:p w14:paraId="7EFFDFB2" w14:textId="77777777" w:rsidR="00565F3F" w:rsidRPr="00DF2D1E" w:rsidRDefault="00000000" w:rsidP="00DF2D1E">
      <w:pPr>
        <w:pStyle w:val="ListParagraph"/>
        <w:numPr>
          <w:ilvl w:val="0"/>
          <w:numId w:val="1"/>
        </w:numPr>
        <w:spacing w:line="275" w:lineRule="exact"/>
        <w:rPr>
          <w:b/>
          <w:i/>
          <w:sz w:val="24"/>
        </w:rPr>
      </w:pPr>
      <w:r w:rsidRPr="00DF2D1E">
        <w:rPr>
          <w:b/>
          <w:i/>
          <w:sz w:val="24"/>
        </w:rPr>
        <w:t>Base</w:t>
      </w:r>
      <w:r w:rsidRPr="00DF2D1E">
        <w:rPr>
          <w:b/>
          <w:i/>
          <w:spacing w:val="-2"/>
          <w:sz w:val="24"/>
        </w:rPr>
        <w:t xml:space="preserve"> </w:t>
      </w:r>
      <w:r w:rsidRPr="00DF2D1E">
        <w:rPr>
          <w:b/>
          <w:sz w:val="24"/>
        </w:rPr>
        <w:t>and</w:t>
      </w:r>
      <w:r w:rsidRPr="00DF2D1E">
        <w:rPr>
          <w:b/>
          <w:spacing w:val="-1"/>
          <w:sz w:val="24"/>
        </w:rPr>
        <w:t xml:space="preserve"> </w:t>
      </w:r>
      <w:r w:rsidRPr="00DF2D1E">
        <w:rPr>
          <w:b/>
          <w:i/>
          <w:spacing w:val="-2"/>
          <w:sz w:val="24"/>
        </w:rPr>
        <w:t>Affix</w:t>
      </w:r>
    </w:p>
    <w:p w14:paraId="3935AED1" w14:textId="77777777" w:rsidR="00565F3F" w:rsidRDefault="00000000" w:rsidP="00DF2D1E">
      <w:pPr>
        <w:pStyle w:val="BodyText"/>
        <w:ind w:left="720" w:right="164"/>
        <w:rPr>
          <w:b/>
        </w:rPr>
      </w:pPr>
      <w:r>
        <w:t>This</w:t>
      </w:r>
      <w:r>
        <w:rPr>
          <w:spacing w:val="-2"/>
        </w:rPr>
        <w:t xml:space="preserve"> </w:t>
      </w:r>
      <w:r>
        <w:t>distinction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t>similar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independent status as a word. An affix is either a prefix or a suffix. Examples from class included the consistent element in a sequence like </w:t>
      </w:r>
      <w:r>
        <w:rPr>
          <w:b/>
        </w:rPr>
        <w:t>refer</w:t>
      </w:r>
      <w:r>
        <w:t xml:space="preserve">, </w:t>
      </w:r>
      <w:r>
        <w:rPr>
          <w:b/>
        </w:rPr>
        <w:t>defer</w:t>
      </w:r>
      <w:r>
        <w:t xml:space="preserve">, </w:t>
      </w:r>
      <w:r>
        <w:rPr>
          <w:b/>
        </w:rPr>
        <w:t>infer</w:t>
      </w:r>
      <w:r>
        <w:t xml:space="preserve">, </w:t>
      </w:r>
      <w:r>
        <w:rPr>
          <w:b/>
        </w:rPr>
        <w:t>prefer.</w:t>
      </w:r>
    </w:p>
    <w:p w14:paraId="5B806B34" w14:textId="77777777" w:rsidR="00565F3F" w:rsidRDefault="00565F3F">
      <w:pPr>
        <w:pStyle w:val="BodyText"/>
        <w:spacing w:before="3"/>
        <w:rPr>
          <w:b/>
        </w:rPr>
      </w:pPr>
    </w:p>
    <w:p w14:paraId="0658D3E2" w14:textId="77777777" w:rsidR="00DF2D1E" w:rsidRDefault="00000000">
      <w:pPr>
        <w:pStyle w:val="BodyText"/>
        <w:ind w:left="102"/>
        <w:rPr>
          <w:b/>
        </w:rPr>
      </w:pPr>
      <w:r>
        <w:rPr>
          <w:b/>
        </w:rPr>
        <w:t>Question</w:t>
      </w:r>
      <w:r w:rsidR="00DF2D1E">
        <w:rPr>
          <w:b/>
        </w:rPr>
        <w:t>s:</w:t>
      </w:r>
    </w:p>
    <w:p w14:paraId="689D9D94" w14:textId="58684428" w:rsidR="00565F3F" w:rsidRDefault="00000000" w:rsidP="00DF2D1E">
      <w:pPr>
        <w:pStyle w:val="BodyText"/>
        <w:ind w:left="102" w:firstLine="618"/>
      </w:pPr>
      <w:r>
        <w:rPr>
          <w:b/>
        </w:rPr>
        <w:t>1</w:t>
      </w:r>
      <w:r w:rsidR="00DF2D1E">
        <w:rPr>
          <w:b/>
        </w:rPr>
        <w:t>)</w:t>
      </w:r>
      <w:r>
        <w:rPr>
          <w:b/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 add</w:t>
      </w:r>
      <w:r>
        <w:rPr>
          <w:spacing w:val="-1"/>
        </w:rPr>
        <w:t xml:space="preserve"> </w:t>
      </w:r>
      <w:r>
        <w:t>"</w:t>
      </w:r>
      <w:r>
        <w:rPr>
          <w:b/>
        </w:rPr>
        <w:t>offer</w:t>
      </w:r>
      <w:r>
        <w:t>"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 list?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why not?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 xml:space="preserve">etymology </w:t>
      </w:r>
      <w:r>
        <w:rPr>
          <w:spacing w:val="-2"/>
        </w:rPr>
        <w:t>decide?</w:t>
      </w:r>
    </w:p>
    <w:p w14:paraId="01B321FE" w14:textId="77777777" w:rsidR="00565F3F" w:rsidRDefault="00565F3F">
      <w:pPr>
        <w:pStyle w:val="BodyText"/>
        <w:spacing w:before="5"/>
      </w:pPr>
    </w:p>
    <w:p w14:paraId="3923FC36" w14:textId="17A4FCA5" w:rsidR="00565F3F" w:rsidRPr="00DF2D1E" w:rsidRDefault="00000000" w:rsidP="00DF2D1E">
      <w:pPr>
        <w:pStyle w:val="Title"/>
        <w:ind w:firstLine="618"/>
      </w:pPr>
      <w:r>
        <w:rPr>
          <w:spacing w:val="-5"/>
        </w:rPr>
        <w:t>2</w:t>
      </w:r>
      <w:r w:rsidR="00DF2D1E">
        <w:rPr>
          <w:spacing w:val="-5"/>
        </w:rPr>
        <w:t xml:space="preserve">) </w:t>
      </w:r>
      <w:r w:rsidRPr="00DF2D1E">
        <w:rPr>
          <w:b w:val="0"/>
          <w:bCs w:val="0"/>
        </w:rPr>
        <w:t>Consider</w:t>
      </w:r>
      <w:r w:rsidRPr="00DF2D1E">
        <w:rPr>
          <w:b w:val="0"/>
          <w:bCs w:val="0"/>
          <w:spacing w:val="-5"/>
        </w:rPr>
        <w:t xml:space="preserve"> </w:t>
      </w:r>
      <w:r w:rsidRPr="00DF2D1E">
        <w:rPr>
          <w:b w:val="0"/>
          <w:bCs w:val="0"/>
        </w:rPr>
        <w:t>the</w:t>
      </w:r>
      <w:r w:rsidRPr="00DF2D1E">
        <w:rPr>
          <w:b w:val="0"/>
          <w:bCs w:val="0"/>
          <w:spacing w:val="-3"/>
        </w:rPr>
        <w:t xml:space="preserve"> </w:t>
      </w:r>
      <w:r w:rsidRPr="00DF2D1E">
        <w:rPr>
          <w:b w:val="0"/>
          <w:bCs w:val="0"/>
        </w:rPr>
        <w:t>following</w:t>
      </w:r>
      <w:r w:rsidRPr="00DF2D1E">
        <w:rPr>
          <w:b w:val="0"/>
          <w:bCs w:val="0"/>
          <w:spacing w:val="-2"/>
        </w:rPr>
        <w:t xml:space="preserve"> </w:t>
      </w:r>
      <w:r w:rsidRPr="00DF2D1E">
        <w:rPr>
          <w:b w:val="0"/>
          <w:bCs w:val="0"/>
        </w:rPr>
        <w:t>list:</w:t>
      </w:r>
      <w:r>
        <w:rPr>
          <w:spacing w:val="-2"/>
        </w:rPr>
        <w:t xml:space="preserve"> </w:t>
      </w:r>
      <w:r>
        <w:t>inflect,</w:t>
      </w:r>
      <w:r>
        <w:rPr>
          <w:spacing w:val="-2"/>
        </w:rPr>
        <w:t xml:space="preserve"> </w:t>
      </w:r>
      <w:r>
        <w:t>deflect,</w:t>
      </w:r>
      <w:r>
        <w:rPr>
          <w:spacing w:val="-2"/>
        </w:rPr>
        <w:t xml:space="preserve"> </w:t>
      </w:r>
      <w:r>
        <w:t>reflect,</w:t>
      </w:r>
      <w:r>
        <w:rPr>
          <w:spacing w:val="-2"/>
        </w:rPr>
        <w:t xml:space="preserve"> genuflect</w:t>
      </w:r>
    </w:p>
    <w:p w14:paraId="7D48E024" w14:textId="6483B518" w:rsidR="00565F3F" w:rsidRDefault="00000000" w:rsidP="00DF2D1E">
      <w:pPr>
        <w:pStyle w:val="BodyText"/>
        <w:ind w:left="720"/>
      </w:pPr>
      <w:r>
        <w:t>How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 divide</w:t>
      </w:r>
      <w:r>
        <w:rPr>
          <w:spacing w:val="-2"/>
        </w:rPr>
        <w:t xml:space="preserve"> </w:t>
      </w:r>
      <w:r w:rsidR="00AD3C1E">
        <w:rPr>
          <w:spacing w:val="-2"/>
        </w:rPr>
        <w:t xml:space="preserve">each of </w:t>
      </w:r>
      <w:r>
        <w:t>them</w:t>
      </w:r>
      <w:r>
        <w:rPr>
          <w:spacing w:val="-1"/>
        </w:rPr>
        <w:t xml:space="preserve"> </w:t>
      </w:r>
      <w:r>
        <w:t>into bound</w:t>
      </w:r>
      <w:r>
        <w:rPr>
          <w:spacing w:val="-1"/>
        </w:rPr>
        <w:t xml:space="preserve"> </w:t>
      </w:r>
      <w:r>
        <w:t>and free</w:t>
      </w:r>
      <w:r>
        <w:rPr>
          <w:spacing w:val="-2"/>
        </w:rPr>
        <w:t xml:space="preserve"> </w:t>
      </w:r>
      <w:r>
        <w:t>morphemes?</w:t>
      </w:r>
      <w:r>
        <w:rPr>
          <w:spacing w:val="-2"/>
        </w:rPr>
        <w:t xml:space="preserve"> </w:t>
      </w:r>
      <w:r>
        <w:t>Into base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affix?</w:t>
      </w:r>
    </w:p>
    <w:p w14:paraId="6FCBC73A" w14:textId="77777777" w:rsidR="00565F3F" w:rsidRDefault="00565F3F">
      <w:pPr>
        <w:pStyle w:val="BodyText"/>
      </w:pPr>
    </w:p>
    <w:p w14:paraId="4FD06ED8" w14:textId="77777777" w:rsidR="00DF2D1E" w:rsidRDefault="00DF2D1E" w:rsidP="00DF2D1E">
      <w:pPr>
        <w:pStyle w:val="BodyText"/>
        <w:ind w:left="102" w:right="164" w:firstLine="618"/>
        <w:rPr>
          <w:spacing w:val="-2"/>
        </w:rPr>
      </w:pPr>
      <w:r>
        <w:rPr>
          <w:b/>
        </w:rPr>
        <w:t xml:space="preserve">3) </w:t>
      </w:r>
      <w:r>
        <w:t>Break down each of the following words into as many of the four categories as apply</w:t>
      </w:r>
    </w:p>
    <w:p w14:paraId="77A6E98A" w14:textId="75CCB1E7" w:rsidR="00565F3F" w:rsidRDefault="00000000" w:rsidP="00DF2D1E">
      <w:pPr>
        <w:pStyle w:val="BodyText"/>
        <w:ind w:left="720" w:right="164"/>
      </w:pPr>
      <w:r>
        <w:t>(bound,</w:t>
      </w:r>
      <w:r>
        <w:rPr>
          <w:spacing w:val="-2"/>
        </w:rPr>
        <w:t xml:space="preserve"> </w:t>
      </w:r>
      <w:r>
        <w:t>free,</w:t>
      </w:r>
      <w:r>
        <w:rPr>
          <w:spacing w:val="-2"/>
        </w:rPr>
        <w:t xml:space="preserve"> </w:t>
      </w:r>
      <w:r>
        <w:t>base,</w:t>
      </w:r>
      <w:r>
        <w:rPr>
          <w:spacing w:val="-2"/>
        </w:rPr>
        <w:t xml:space="preserve"> </w:t>
      </w:r>
      <w:r>
        <w:t>affix)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 this table for questions 4</w:t>
      </w:r>
      <w:r w:rsidR="004E556D">
        <w:t xml:space="preserve"> through </w:t>
      </w:r>
      <w:r>
        <w:t>7 below.</w:t>
      </w:r>
    </w:p>
    <w:p w14:paraId="595A3B82" w14:textId="77777777" w:rsidR="00565F3F" w:rsidRDefault="00565F3F">
      <w:pPr>
        <w:pStyle w:val="BodyText"/>
        <w:spacing w:before="102"/>
        <w:rPr>
          <w:sz w:val="20"/>
        </w:rPr>
      </w:pPr>
    </w:p>
    <w:tbl>
      <w:tblPr>
        <w:tblW w:w="0" w:type="auto"/>
        <w:tblInd w:w="2010" w:type="dxa"/>
        <w:tblBorders>
          <w:top w:val="single" w:sz="6" w:space="0" w:color="A3A3A3"/>
          <w:left w:val="single" w:sz="6" w:space="0" w:color="A3A3A3"/>
          <w:bottom w:val="single" w:sz="6" w:space="0" w:color="A3A3A3"/>
          <w:right w:val="single" w:sz="6" w:space="0" w:color="A3A3A3"/>
          <w:insideH w:val="single" w:sz="6" w:space="0" w:color="A3A3A3"/>
          <w:insideV w:val="single" w:sz="6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966"/>
        <w:gridCol w:w="900"/>
        <w:gridCol w:w="900"/>
        <w:gridCol w:w="990"/>
      </w:tblGrid>
      <w:tr w:rsidR="00AD3C1E" w14:paraId="01A89D70" w14:textId="77777777" w:rsidTr="002C4A0F">
        <w:trPr>
          <w:trHeight w:val="349"/>
        </w:trPr>
        <w:tc>
          <w:tcPr>
            <w:tcW w:w="902" w:type="dxa"/>
          </w:tcPr>
          <w:p w14:paraId="75A9C51D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14:paraId="0CFBD00A" w14:textId="77777777" w:rsidR="00565F3F" w:rsidRDefault="00000000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bound</w:t>
            </w:r>
          </w:p>
        </w:tc>
        <w:tc>
          <w:tcPr>
            <w:tcW w:w="900" w:type="dxa"/>
          </w:tcPr>
          <w:p w14:paraId="3368D5B1" w14:textId="77777777" w:rsidR="00565F3F" w:rsidRDefault="00000000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free</w:t>
            </w:r>
          </w:p>
        </w:tc>
        <w:tc>
          <w:tcPr>
            <w:tcW w:w="900" w:type="dxa"/>
          </w:tcPr>
          <w:p w14:paraId="57DABAC5" w14:textId="77777777" w:rsidR="00565F3F" w:rsidRDefault="00000000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base</w:t>
            </w:r>
          </w:p>
        </w:tc>
        <w:tc>
          <w:tcPr>
            <w:tcW w:w="990" w:type="dxa"/>
          </w:tcPr>
          <w:p w14:paraId="7D3BFEBD" w14:textId="77777777" w:rsidR="00565F3F" w:rsidRDefault="00000000">
            <w:pPr>
              <w:pStyle w:val="TableParagraph"/>
              <w:spacing w:before="11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affix</w:t>
            </w:r>
          </w:p>
        </w:tc>
      </w:tr>
      <w:tr w:rsidR="00AD3C1E" w14:paraId="24DC3E46" w14:textId="77777777" w:rsidTr="002C4A0F">
        <w:trPr>
          <w:trHeight w:val="349"/>
        </w:trPr>
        <w:tc>
          <w:tcPr>
            <w:tcW w:w="902" w:type="dxa"/>
          </w:tcPr>
          <w:p w14:paraId="3CAC8012" w14:textId="77777777" w:rsidR="00565F3F" w:rsidRDefault="00000000">
            <w:pPr>
              <w:pStyle w:val="TableParagraph"/>
              <w:spacing w:before="11"/>
              <w:ind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jumped</w:t>
            </w:r>
          </w:p>
        </w:tc>
        <w:tc>
          <w:tcPr>
            <w:tcW w:w="966" w:type="dxa"/>
          </w:tcPr>
          <w:p w14:paraId="40B9F6BA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93B07C0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8A523D9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25D002A" w14:textId="77777777" w:rsidR="00565F3F" w:rsidRDefault="00565F3F">
            <w:pPr>
              <w:pStyle w:val="TableParagraph"/>
              <w:rPr>
                <w:sz w:val="24"/>
              </w:rPr>
            </w:pPr>
          </w:p>
        </w:tc>
      </w:tr>
      <w:tr w:rsidR="00AD3C1E" w14:paraId="60B02B95" w14:textId="77777777" w:rsidTr="002C4A0F">
        <w:trPr>
          <w:trHeight w:val="349"/>
        </w:trPr>
        <w:tc>
          <w:tcPr>
            <w:tcW w:w="902" w:type="dxa"/>
          </w:tcPr>
          <w:p w14:paraId="304DD64D" w14:textId="77777777" w:rsidR="00565F3F" w:rsidRDefault="00000000">
            <w:pPr>
              <w:pStyle w:val="TableParagraph"/>
              <w:spacing w:before="11"/>
              <w:ind w:right="1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insight</w:t>
            </w:r>
          </w:p>
        </w:tc>
        <w:tc>
          <w:tcPr>
            <w:tcW w:w="966" w:type="dxa"/>
          </w:tcPr>
          <w:p w14:paraId="35231DC4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F39C138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5B65318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E9E79B7" w14:textId="77777777" w:rsidR="00565F3F" w:rsidRDefault="00565F3F">
            <w:pPr>
              <w:pStyle w:val="TableParagraph"/>
              <w:rPr>
                <w:sz w:val="24"/>
              </w:rPr>
            </w:pPr>
          </w:p>
        </w:tc>
      </w:tr>
      <w:tr w:rsidR="00AD3C1E" w14:paraId="7FD2B2AF" w14:textId="77777777" w:rsidTr="002C4A0F">
        <w:trPr>
          <w:trHeight w:val="349"/>
        </w:trPr>
        <w:tc>
          <w:tcPr>
            <w:tcW w:w="902" w:type="dxa"/>
          </w:tcPr>
          <w:p w14:paraId="6184E59E" w14:textId="77777777" w:rsidR="00565F3F" w:rsidRDefault="00000000">
            <w:pPr>
              <w:pStyle w:val="TableParagraph"/>
              <w:spacing w:before="15"/>
              <w:ind w:right="2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intuits</w:t>
            </w:r>
          </w:p>
        </w:tc>
        <w:tc>
          <w:tcPr>
            <w:tcW w:w="966" w:type="dxa"/>
          </w:tcPr>
          <w:p w14:paraId="4269CD38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FF2A99E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B620F27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BEC35A5" w14:textId="77777777" w:rsidR="00565F3F" w:rsidRDefault="00565F3F">
            <w:pPr>
              <w:pStyle w:val="TableParagraph"/>
              <w:rPr>
                <w:sz w:val="24"/>
              </w:rPr>
            </w:pPr>
          </w:p>
        </w:tc>
      </w:tr>
      <w:tr w:rsidR="00AD3C1E" w14:paraId="24F680BE" w14:textId="77777777" w:rsidTr="002C4A0F">
        <w:trPr>
          <w:trHeight w:val="354"/>
        </w:trPr>
        <w:tc>
          <w:tcPr>
            <w:tcW w:w="902" w:type="dxa"/>
          </w:tcPr>
          <w:p w14:paraId="511DE92C" w14:textId="77777777" w:rsidR="00565F3F" w:rsidRDefault="00000000">
            <w:pPr>
              <w:pStyle w:val="TableParagraph"/>
              <w:spacing w:before="15"/>
              <w:ind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discrete</w:t>
            </w:r>
          </w:p>
        </w:tc>
        <w:tc>
          <w:tcPr>
            <w:tcW w:w="966" w:type="dxa"/>
          </w:tcPr>
          <w:p w14:paraId="038711BB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FBFF71E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2781EFA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45493802" w14:textId="77777777" w:rsidR="00565F3F" w:rsidRDefault="00565F3F">
            <w:pPr>
              <w:pStyle w:val="TableParagraph"/>
              <w:rPr>
                <w:sz w:val="24"/>
              </w:rPr>
            </w:pPr>
          </w:p>
        </w:tc>
      </w:tr>
      <w:tr w:rsidR="00AD3C1E" w14:paraId="4D69F8F6" w14:textId="77777777" w:rsidTr="002C4A0F">
        <w:trPr>
          <w:trHeight w:val="349"/>
        </w:trPr>
        <w:tc>
          <w:tcPr>
            <w:tcW w:w="902" w:type="dxa"/>
          </w:tcPr>
          <w:p w14:paraId="1FB5AE99" w14:textId="77777777" w:rsidR="00565F3F" w:rsidRDefault="00000000">
            <w:pPr>
              <w:pStyle w:val="TableParagraph"/>
              <w:spacing w:before="11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cineplex</w:t>
            </w:r>
          </w:p>
        </w:tc>
        <w:tc>
          <w:tcPr>
            <w:tcW w:w="966" w:type="dxa"/>
          </w:tcPr>
          <w:p w14:paraId="17F7F88E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F071251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D565FC6" w14:textId="77777777" w:rsidR="00565F3F" w:rsidRDefault="00565F3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5A53188" w14:textId="77777777" w:rsidR="00565F3F" w:rsidRDefault="00565F3F">
            <w:pPr>
              <w:pStyle w:val="TableParagraph"/>
              <w:rPr>
                <w:sz w:val="24"/>
              </w:rPr>
            </w:pPr>
          </w:p>
        </w:tc>
      </w:tr>
    </w:tbl>
    <w:p w14:paraId="7580C4F0" w14:textId="77777777" w:rsidR="00565F3F" w:rsidRDefault="00565F3F">
      <w:pPr>
        <w:pStyle w:val="BodyText"/>
        <w:spacing w:before="3"/>
      </w:pPr>
    </w:p>
    <w:p w14:paraId="681027A4" w14:textId="07D4C479" w:rsidR="00565F3F" w:rsidRDefault="00DF2D1E" w:rsidP="00DF2D1E">
      <w:pPr>
        <w:ind w:left="102" w:firstLine="618"/>
        <w:rPr>
          <w:sz w:val="24"/>
        </w:rPr>
      </w:pPr>
      <w:r>
        <w:rPr>
          <w:b/>
          <w:sz w:val="24"/>
        </w:rPr>
        <w:t xml:space="preserve">4)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bound</w:t>
      </w:r>
      <w:r>
        <w:rPr>
          <w:spacing w:val="-1"/>
          <w:sz w:val="24"/>
        </w:rPr>
        <w:t xml:space="preserve"> </w:t>
      </w:r>
      <w:r>
        <w:rPr>
          <w:sz w:val="24"/>
        </w:rPr>
        <w:t>morpheme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base?</w:t>
      </w:r>
    </w:p>
    <w:p w14:paraId="4ECDB38A" w14:textId="77777777" w:rsidR="00565F3F" w:rsidRDefault="00565F3F">
      <w:pPr>
        <w:pStyle w:val="BodyText"/>
        <w:spacing w:before="5"/>
      </w:pPr>
    </w:p>
    <w:p w14:paraId="446DA3BA" w14:textId="36265A1D" w:rsidR="00565F3F" w:rsidRDefault="00DF2D1E" w:rsidP="00DF2D1E">
      <w:pPr>
        <w:ind w:left="102" w:firstLine="618"/>
        <w:rPr>
          <w:sz w:val="24"/>
        </w:rPr>
      </w:pPr>
      <w:r>
        <w:rPr>
          <w:b/>
          <w:sz w:val="24"/>
        </w:rPr>
        <w:t>5)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Can a</w:t>
      </w:r>
      <w:r>
        <w:rPr>
          <w:spacing w:val="-2"/>
          <w:sz w:val="24"/>
        </w:rPr>
        <w:t xml:space="preserve"> </w:t>
      </w:r>
      <w:r>
        <w:rPr>
          <w:sz w:val="24"/>
        </w:rPr>
        <w:t>bound</w:t>
      </w:r>
      <w:r>
        <w:rPr>
          <w:spacing w:val="-1"/>
          <w:sz w:val="24"/>
        </w:rPr>
        <w:t xml:space="preserve"> </w:t>
      </w:r>
      <w:r>
        <w:rPr>
          <w:sz w:val="24"/>
        </w:rPr>
        <w:t>morpheme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affix?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</w:t>
      </w:r>
      <w:r>
        <w:rPr>
          <w:spacing w:val="-5"/>
          <w:sz w:val="24"/>
        </w:rPr>
        <w:t>be?</w:t>
      </w:r>
    </w:p>
    <w:p w14:paraId="3D2EF44E" w14:textId="77777777" w:rsidR="00565F3F" w:rsidRDefault="00565F3F">
      <w:pPr>
        <w:pStyle w:val="BodyText"/>
      </w:pPr>
    </w:p>
    <w:p w14:paraId="4D5F3717" w14:textId="22B3D38F" w:rsidR="00565F3F" w:rsidRDefault="00DF2D1E" w:rsidP="00DF2D1E">
      <w:pPr>
        <w:ind w:left="102" w:firstLine="618"/>
        <w:rPr>
          <w:sz w:val="24"/>
        </w:rPr>
      </w:pPr>
      <w:r>
        <w:rPr>
          <w:b/>
          <w:sz w:val="24"/>
        </w:rPr>
        <w:t>6)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morpheme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base?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</w:t>
      </w:r>
      <w:r>
        <w:rPr>
          <w:spacing w:val="-5"/>
          <w:sz w:val="24"/>
        </w:rPr>
        <w:t>be?</w:t>
      </w:r>
    </w:p>
    <w:p w14:paraId="58D156A1" w14:textId="77777777" w:rsidR="00565F3F" w:rsidRDefault="00565F3F">
      <w:pPr>
        <w:pStyle w:val="BodyText"/>
      </w:pPr>
    </w:p>
    <w:p w14:paraId="71F54031" w14:textId="35BEB4DF" w:rsidR="00565F3F" w:rsidRDefault="00DF2D1E" w:rsidP="00DF2D1E">
      <w:pPr>
        <w:ind w:left="102" w:firstLine="618"/>
        <w:rPr>
          <w:sz w:val="24"/>
        </w:rPr>
      </w:pPr>
      <w:r>
        <w:rPr>
          <w:b/>
          <w:sz w:val="24"/>
        </w:rPr>
        <w:t>7)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morpheme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affix?</w:t>
      </w:r>
    </w:p>
    <w:p w14:paraId="68AC929B" w14:textId="77777777" w:rsidR="00565F3F" w:rsidRDefault="00565F3F">
      <w:pPr>
        <w:pStyle w:val="BodyText"/>
      </w:pPr>
    </w:p>
    <w:p w14:paraId="2067854F" w14:textId="619BC334" w:rsidR="009F6D8B" w:rsidRDefault="009F6D8B">
      <w:pPr>
        <w:rPr>
          <w:i/>
          <w:iCs/>
          <w:sz w:val="24"/>
          <w:szCs w:val="24"/>
        </w:rPr>
      </w:pPr>
      <w:r>
        <w:rPr>
          <w:i/>
          <w:iCs/>
        </w:rPr>
        <w:br w:type="page"/>
      </w:r>
    </w:p>
    <w:p w14:paraId="444BE4E7" w14:textId="77777777" w:rsidR="00366BD7" w:rsidRDefault="00366BD7" w:rsidP="009F6D8B">
      <w:pPr>
        <w:pStyle w:val="BodyText"/>
        <w:spacing w:before="68"/>
        <w:rPr>
          <w:b/>
          <w:bCs/>
        </w:rPr>
      </w:pPr>
      <w:r w:rsidRPr="009F6D8B">
        <w:rPr>
          <w:b/>
          <w:bCs/>
        </w:rPr>
        <w:lastRenderedPageBreak/>
        <w:t>Part II:</w:t>
      </w:r>
    </w:p>
    <w:p w14:paraId="6D40726F" w14:textId="77777777" w:rsidR="009F6D8B" w:rsidRPr="009F6D8B" w:rsidRDefault="009F6D8B" w:rsidP="009F6D8B">
      <w:pPr>
        <w:pStyle w:val="BodyText"/>
        <w:spacing w:before="68"/>
        <w:rPr>
          <w:b/>
          <w:bCs/>
        </w:rPr>
      </w:pPr>
    </w:p>
    <w:p w14:paraId="2F097633" w14:textId="1E8C2DEA" w:rsidR="00656E87" w:rsidRDefault="00656E87" w:rsidP="004E556D">
      <w:pPr>
        <w:pStyle w:val="BodyText"/>
        <w:numPr>
          <w:ilvl w:val="0"/>
          <w:numId w:val="2"/>
        </w:numPr>
        <w:spacing w:before="68"/>
      </w:pPr>
      <w:r w:rsidRPr="00656E87">
        <w:t xml:space="preserve">How many morphemes </w:t>
      </w:r>
      <w:r w:rsidR="008D234A">
        <w:t>does a word contain</w:t>
      </w:r>
      <w:r w:rsidRPr="00656E87">
        <w:t>?</w:t>
      </w:r>
      <w:r w:rsidR="008D234A">
        <w:t xml:space="preserve"> The answer depends on what you, as a competent speaker of the language, perceive in the word. Set aside dictionaries and look to your own understanding of the smallest meaningful </w:t>
      </w:r>
      <w:r w:rsidR="009F6D8B">
        <w:t>units</w:t>
      </w:r>
      <w:r w:rsidR="008D234A">
        <w:t>.</w:t>
      </w:r>
      <w:r w:rsidRPr="00656E87">
        <w:t xml:space="preserve"> Curiously, the number of morphemes an English speaker thinks a word contains can change over time</w:t>
      </w:r>
      <w:r w:rsidR="009F6D8B">
        <w:t xml:space="preserve">; </w:t>
      </w:r>
      <w:r w:rsidR="009F6D8B">
        <w:rPr>
          <w:i/>
          <w:iCs/>
        </w:rPr>
        <w:t>sheriff</w:t>
      </w:r>
      <w:r w:rsidR="009F6D8B">
        <w:t xml:space="preserve"> used to be two morphemes (</w:t>
      </w:r>
      <w:r w:rsidR="009F6D8B">
        <w:rPr>
          <w:i/>
          <w:iCs/>
        </w:rPr>
        <w:t>shire reeve</w:t>
      </w:r>
      <w:r w:rsidR="009F6D8B">
        <w:t>) but now it is a single unit</w:t>
      </w:r>
      <w:r w:rsidR="008D234A">
        <w:t xml:space="preserve">. </w:t>
      </w:r>
      <w:proofErr w:type="gramStart"/>
      <w:r w:rsidR="008D234A">
        <w:t xml:space="preserve">It </w:t>
      </w:r>
      <w:r w:rsidRPr="00656E87">
        <w:t xml:space="preserve"> c</w:t>
      </w:r>
      <w:r w:rsidR="008D234A">
        <w:t>an</w:t>
      </w:r>
      <w:proofErr w:type="gramEnd"/>
      <w:r w:rsidR="008D234A">
        <w:t xml:space="preserve"> also cha</w:t>
      </w:r>
      <w:r w:rsidRPr="00656E87">
        <w:t>nge when a word is borrowed from a foreign language</w:t>
      </w:r>
      <w:r w:rsidR="009F6D8B">
        <w:t xml:space="preserve">: French </w:t>
      </w:r>
      <w:r w:rsidR="009F6D8B">
        <w:rPr>
          <w:i/>
          <w:iCs/>
        </w:rPr>
        <w:t>jeu parti</w:t>
      </w:r>
      <w:r w:rsidR="009F6D8B">
        <w:t xml:space="preserve"> ‘divided game’ gives us </w:t>
      </w:r>
      <w:r w:rsidR="009F6D8B">
        <w:rPr>
          <w:i/>
          <w:iCs/>
        </w:rPr>
        <w:t>jeopardy</w:t>
      </w:r>
      <w:r w:rsidR="009F6D8B">
        <w:t>, which is a single morpheme in English</w:t>
      </w:r>
      <w:r w:rsidRPr="00656E87">
        <w:t xml:space="preserve">. </w:t>
      </w:r>
      <w:r w:rsidR="009F6D8B">
        <w:t>Analyze the following words</w:t>
      </w:r>
      <w:r w:rsidRPr="00656E87">
        <w:t xml:space="preserve"> into their component morphemes</w:t>
      </w:r>
      <w:r w:rsidR="009F6D8B">
        <w:t>.</w:t>
      </w:r>
      <w:r w:rsidRPr="00656E87">
        <w:t xml:space="preserve"> </w:t>
      </w:r>
      <w:r w:rsidR="009F6D8B">
        <w:t>W</w:t>
      </w:r>
      <w:r w:rsidRPr="00656E87">
        <w:t>hat meaning is expressed by each morpheme?</w:t>
      </w:r>
      <w:r>
        <w:t xml:space="preserve"> </w:t>
      </w:r>
    </w:p>
    <w:p w14:paraId="2DE7C737" w14:textId="77777777" w:rsidR="002C4A0F" w:rsidRDefault="002C4A0F" w:rsidP="00366BD7">
      <w:pPr>
        <w:pStyle w:val="BodyText"/>
        <w:spacing w:before="68"/>
        <w:ind w:left="102"/>
      </w:pPr>
    </w:p>
    <w:p w14:paraId="5A5A149D" w14:textId="4380591F" w:rsidR="00366BD7" w:rsidRDefault="00366BD7" w:rsidP="00366BD7">
      <w:pPr>
        <w:pStyle w:val="BodyText"/>
        <w:spacing w:before="68"/>
        <w:ind w:left="102"/>
      </w:pPr>
      <w:r>
        <w:t>avatar _________________________________________________________________________</w:t>
      </w:r>
    </w:p>
    <w:p w14:paraId="5144DA84" w14:textId="48F40F73" w:rsidR="00366BD7" w:rsidRDefault="00366BD7" w:rsidP="00366BD7">
      <w:pPr>
        <w:pStyle w:val="BodyText"/>
        <w:spacing w:before="68"/>
        <w:ind w:left="102"/>
      </w:pPr>
      <w:r>
        <w:t>require ________________________________________________________________________</w:t>
      </w:r>
    </w:p>
    <w:p w14:paraId="4CD5C2D8" w14:textId="1D404E94" w:rsidR="00366BD7" w:rsidRDefault="008D234A" w:rsidP="00366BD7">
      <w:pPr>
        <w:pStyle w:val="BodyText"/>
        <w:spacing w:before="68"/>
        <w:ind w:left="102"/>
      </w:pPr>
      <w:r>
        <w:t>operator</w:t>
      </w:r>
      <w:r w:rsidR="00366BD7">
        <w:t>_______________________________________________________________________</w:t>
      </w:r>
    </w:p>
    <w:p w14:paraId="1D1F84E6" w14:textId="3994BF87" w:rsidR="007C5C78" w:rsidRDefault="008D234A" w:rsidP="007C5C78">
      <w:pPr>
        <w:pStyle w:val="BodyText"/>
        <w:spacing w:before="68"/>
        <w:ind w:left="102"/>
      </w:pPr>
      <w:r>
        <w:t>spectral</w:t>
      </w:r>
      <w:r w:rsidR="007C5C78">
        <w:t>________________________________________________________________________</w:t>
      </w:r>
    </w:p>
    <w:p w14:paraId="57128722" w14:textId="10AC6611" w:rsidR="007C5C78" w:rsidRDefault="007C5C78" w:rsidP="007C5C78">
      <w:pPr>
        <w:pStyle w:val="BodyText"/>
        <w:spacing w:before="68"/>
        <w:ind w:left="102"/>
      </w:pPr>
      <w:r>
        <w:t>helicopter______________________________________________________________________</w:t>
      </w:r>
    </w:p>
    <w:p w14:paraId="189CE056" w14:textId="77777777" w:rsidR="00366BD7" w:rsidRPr="00840BCD" w:rsidRDefault="00366BD7" w:rsidP="00366BD7">
      <w:pPr>
        <w:pStyle w:val="BodyText"/>
        <w:spacing w:before="68"/>
        <w:rPr>
          <w:b/>
          <w:bCs/>
          <w:u w:val="single"/>
        </w:rPr>
      </w:pPr>
    </w:p>
    <w:p w14:paraId="4C57C7FD" w14:textId="43BB481A" w:rsidR="00366BD7" w:rsidRDefault="007C5C78" w:rsidP="004E556D">
      <w:pPr>
        <w:pStyle w:val="BodyText"/>
        <w:ind w:left="102"/>
        <w:rPr>
          <w:spacing w:val="-2"/>
        </w:rPr>
      </w:pPr>
      <w:r>
        <w:rPr>
          <w:spacing w:val="-2"/>
        </w:rPr>
        <w:t>2</w:t>
      </w:r>
      <w:r w:rsidR="00366BD7">
        <w:rPr>
          <w:spacing w:val="-2"/>
        </w:rPr>
        <w:t xml:space="preserve">) </w:t>
      </w:r>
      <w:r w:rsidR="00366BD7" w:rsidRPr="00840BCD">
        <w:rPr>
          <w:spacing w:val="-2"/>
        </w:rPr>
        <w:t xml:space="preserve">For this exercise, break down the following words into their constituent morphemic units. </w:t>
      </w:r>
      <w:r w:rsidR="008D234A">
        <w:rPr>
          <w:spacing w:val="-2"/>
        </w:rPr>
        <w:t xml:space="preserve">There is no need to consult a dictionary. </w:t>
      </w:r>
      <w:r w:rsidR="00366BD7" w:rsidRPr="00840BCD">
        <w:rPr>
          <w:spacing w:val="-2"/>
        </w:rPr>
        <w:t>The final arbiter is what a competent speaker of English</w:t>
      </w:r>
      <w:r w:rsidR="008D234A">
        <w:rPr>
          <w:spacing w:val="-2"/>
        </w:rPr>
        <w:t xml:space="preserve"> (you!)</w:t>
      </w:r>
      <w:r w:rsidR="00366BD7" w:rsidRPr="00840BCD">
        <w:rPr>
          <w:spacing w:val="-2"/>
        </w:rPr>
        <w:t xml:space="preserve"> would consider the smallest meaningful unit.</w:t>
      </w:r>
      <w:r w:rsidR="00366BD7">
        <w:rPr>
          <w:spacing w:val="-2"/>
        </w:rPr>
        <w:t xml:space="preserve"> </w:t>
      </w:r>
    </w:p>
    <w:p w14:paraId="5EA01F3B" w14:textId="77777777" w:rsidR="00366BD7" w:rsidRDefault="00366BD7" w:rsidP="00366BD7">
      <w:pPr>
        <w:pStyle w:val="BodyText"/>
        <w:ind w:left="102"/>
        <w:rPr>
          <w:spacing w:val="-2"/>
        </w:rPr>
      </w:pPr>
      <w:r>
        <w:rPr>
          <w:spacing w:val="-2"/>
        </w:rPr>
        <w:t xml:space="preserve">e.g.: unsustainability </w:t>
      </w:r>
      <w:r w:rsidRPr="00366BD7">
        <w:rPr>
          <w:spacing w:val="-2"/>
          <w:u w:val="single"/>
        </w:rPr>
        <w:t>un/sustain/able/</w:t>
      </w:r>
      <w:proofErr w:type="spellStart"/>
      <w:r w:rsidRPr="00366BD7">
        <w:rPr>
          <w:spacing w:val="-2"/>
          <w:u w:val="single"/>
        </w:rPr>
        <w:t>ity</w:t>
      </w:r>
      <w:proofErr w:type="spellEnd"/>
      <w:r w:rsidRPr="00366BD7">
        <w:rPr>
          <w:spacing w:val="-2"/>
          <w:u w:val="single"/>
        </w:rPr>
        <w:t xml:space="preserve"> (4 morphemic units)</w:t>
      </w:r>
    </w:p>
    <w:p w14:paraId="3FDB10F8" w14:textId="77777777" w:rsidR="00366BD7" w:rsidRDefault="00366BD7" w:rsidP="00366BD7">
      <w:pPr>
        <w:pStyle w:val="BodyText"/>
        <w:ind w:left="102"/>
      </w:pPr>
    </w:p>
    <w:p w14:paraId="202DB46F" w14:textId="64DF006F" w:rsidR="00366BD7" w:rsidRDefault="00366BD7" w:rsidP="00A16416">
      <w:pPr>
        <w:pStyle w:val="BodyText"/>
        <w:spacing w:line="360" w:lineRule="auto"/>
        <w:ind w:left="102"/>
      </w:pPr>
      <w:r>
        <w:t>activist ________________________________________________________________________</w:t>
      </w:r>
    </w:p>
    <w:p w14:paraId="3128AEA1" w14:textId="046C4BE7" w:rsidR="00366BD7" w:rsidRDefault="00366BD7" w:rsidP="00A16416">
      <w:pPr>
        <w:pStyle w:val="BodyText"/>
        <w:spacing w:line="360" w:lineRule="auto"/>
        <w:ind w:left="102"/>
      </w:pPr>
      <w:r>
        <w:t>cursed</w:t>
      </w:r>
      <w:r w:rsidRPr="00366BD7">
        <w:rPr>
          <w:b/>
          <w:bCs/>
        </w:rPr>
        <w:t xml:space="preserve"> ______________________________________________________________________</w:t>
      </w:r>
      <w:r>
        <w:rPr>
          <w:b/>
          <w:bCs/>
        </w:rPr>
        <w:t>__</w:t>
      </w:r>
      <w:r w:rsidRPr="00366BD7">
        <w:rPr>
          <w:b/>
          <w:bCs/>
        </w:rPr>
        <w:t>_</w:t>
      </w:r>
    </w:p>
    <w:p w14:paraId="1403E08C" w14:textId="4F39E66C" w:rsidR="00366BD7" w:rsidRDefault="00366BD7" w:rsidP="00A16416">
      <w:pPr>
        <w:pStyle w:val="BodyText"/>
        <w:spacing w:line="360" w:lineRule="auto"/>
        <w:ind w:left="102"/>
      </w:pPr>
      <w:r>
        <w:t>recursive</w:t>
      </w:r>
      <w:r w:rsidRPr="00366BD7">
        <w:rPr>
          <w:b/>
          <w:bCs/>
        </w:rPr>
        <w:t xml:space="preserve"> _______________________________________________________________________</w:t>
      </w:r>
    </w:p>
    <w:p w14:paraId="347F5E36" w14:textId="6F605D40" w:rsidR="00366BD7" w:rsidRDefault="00366BD7" w:rsidP="00A16416">
      <w:pPr>
        <w:pStyle w:val="BodyText"/>
        <w:spacing w:line="360" w:lineRule="auto"/>
        <w:ind w:left="102"/>
      </w:pPr>
      <w:r>
        <w:t>laughable ______________________________________________________________________</w:t>
      </w:r>
    </w:p>
    <w:p w14:paraId="0B04F463" w14:textId="23C1FB5A" w:rsidR="00366BD7" w:rsidRDefault="00366BD7" w:rsidP="00A16416">
      <w:pPr>
        <w:pStyle w:val="BodyText"/>
        <w:spacing w:line="360" w:lineRule="auto"/>
        <w:ind w:left="102"/>
      </w:pPr>
      <w:r>
        <w:t xml:space="preserve">affable </w:t>
      </w:r>
      <w:r w:rsidRPr="00366BD7">
        <w:rPr>
          <w:b/>
          <w:bCs/>
        </w:rPr>
        <w:t>________________________________________________________________________</w:t>
      </w:r>
    </w:p>
    <w:p w14:paraId="6D461370" w14:textId="74917366" w:rsidR="00366BD7" w:rsidRDefault="00366BD7" w:rsidP="00A16416">
      <w:pPr>
        <w:pStyle w:val="BodyText"/>
        <w:spacing w:line="360" w:lineRule="auto"/>
        <w:ind w:left="102"/>
      </w:pPr>
      <w:r>
        <w:t>brainwash</w:t>
      </w:r>
      <w:r w:rsidRPr="00366BD7">
        <w:rPr>
          <w:b/>
          <w:bCs/>
        </w:rPr>
        <w:t xml:space="preserve"> ______________________________________________________________________</w:t>
      </w:r>
    </w:p>
    <w:p w14:paraId="10B4C984" w14:textId="38D31430" w:rsidR="00366BD7" w:rsidRDefault="00366BD7" w:rsidP="00A16416">
      <w:pPr>
        <w:pStyle w:val="BodyText"/>
        <w:spacing w:line="360" w:lineRule="auto"/>
        <w:ind w:left="102"/>
      </w:pPr>
      <w:r>
        <w:t>ex</w:t>
      </w:r>
      <w:r w:rsidR="009F6D8B">
        <w:t>treme</w:t>
      </w:r>
      <w:r w:rsidRPr="00366BD7">
        <w:rPr>
          <w:b/>
          <w:bCs/>
        </w:rPr>
        <w:t xml:space="preserve"> _____________________________________________________________________</w:t>
      </w:r>
      <w:r>
        <w:rPr>
          <w:b/>
          <w:bCs/>
        </w:rPr>
        <w:t>__</w:t>
      </w:r>
    </w:p>
    <w:p w14:paraId="02A38BBF" w14:textId="6B16E74C" w:rsidR="00366BD7" w:rsidRDefault="009F6D8B" w:rsidP="00A16416">
      <w:pPr>
        <w:pStyle w:val="BodyText"/>
        <w:spacing w:line="360" w:lineRule="auto"/>
        <w:ind w:left="102"/>
      </w:pPr>
      <w:r>
        <w:t>maybe</w:t>
      </w:r>
      <w:r w:rsidR="00366BD7" w:rsidRPr="00366BD7">
        <w:rPr>
          <w:b/>
          <w:bCs/>
        </w:rPr>
        <w:t xml:space="preserve"> _______________________________________________________________________</w:t>
      </w:r>
    </w:p>
    <w:p w14:paraId="5734DA1A" w14:textId="5444A578" w:rsidR="00366BD7" w:rsidRDefault="00366BD7" w:rsidP="00A16416">
      <w:pPr>
        <w:pStyle w:val="BodyText"/>
        <w:spacing w:line="360" w:lineRule="auto"/>
        <w:ind w:left="102"/>
      </w:pPr>
      <w:r>
        <w:t>children</w:t>
      </w:r>
      <w:r w:rsidRPr="00366BD7">
        <w:rPr>
          <w:b/>
          <w:bCs/>
        </w:rPr>
        <w:t xml:space="preserve"> _______________________________________________________________________</w:t>
      </w:r>
    </w:p>
    <w:p w14:paraId="21A00EBC" w14:textId="37C92319" w:rsidR="00366BD7" w:rsidRDefault="00366BD7" w:rsidP="00A16416">
      <w:pPr>
        <w:pStyle w:val="BodyText"/>
        <w:spacing w:line="360" w:lineRule="auto"/>
        <w:ind w:left="102"/>
      </w:pPr>
      <w:r>
        <w:t>atone</w:t>
      </w:r>
      <w:r w:rsidRPr="00366BD7">
        <w:rPr>
          <w:b/>
          <w:bCs/>
        </w:rPr>
        <w:t xml:space="preserve"> _______________________________________________________________________</w:t>
      </w:r>
    </w:p>
    <w:p w14:paraId="118DEB85" w14:textId="67A47450" w:rsidR="00366BD7" w:rsidRDefault="00366BD7" w:rsidP="00A16416">
      <w:pPr>
        <w:pStyle w:val="BodyText"/>
        <w:spacing w:line="360" w:lineRule="auto"/>
        <w:ind w:left="102"/>
      </w:pPr>
      <w:r>
        <w:t>opinion</w:t>
      </w:r>
      <w:r w:rsidRPr="00366BD7">
        <w:rPr>
          <w:b/>
          <w:bCs/>
        </w:rPr>
        <w:t xml:space="preserve"> _______________________________________________________________________</w:t>
      </w:r>
    </w:p>
    <w:p w14:paraId="0C911626" w14:textId="053B1A84" w:rsidR="00366BD7" w:rsidRDefault="00366BD7" w:rsidP="00A16416">
      <w:pPr>
        <w:pStyle w:val="BodyText"/>
        <w:spacing w:line="360" w:lineRule="auto"/>
        <w:ind w:left="102"/>
      </w:pPr>
      <w:r>
        <w:t>empirical</w:t>
      </w:r>
      <w:r w:rsidRPr="00366BD7">
        <w:rPr>
          <w:b/>
          <w:bCs/>
        </w:rPr>
        <w:t xml:space="preserve"> ______________________________________________________________________</w:t>
      </w:r>
    </w:p>
    <w:p w14:paraId="174F18DA" w14:textId="32EA2CB3" w:rsidR="00366BD7" w:rsidRDefault="00366BD7" w:rsidP="00A16416">
      <w:pPr>
        <w:pStyle w:val="BodyText"/>
        <w:spacing w:line="360" w:lineRule="auto"/>
        <w:ind w:left="102"/>
      </w:pPr>
      <w:r>
        <w:t>overwhelming</w:t>
      </w:r>
      <w:r>
        <w:rPr>
          <w:b/>
          <w:bCs/>
        </w:rPr>
        <w:t xml:space="preserve"> </w:t>
      </w:r>
      <w:r w:rsidRPr="00366BD7">
        <w:rPr>
          <w:b/>
          <w:bCs/>
        </w:rPr>
        <w:t>________</w:t>
      </w:r>
      <w:r>
        <w:rPr>
          <w:b/>
          <w:bCs/>
        </w:rPr>
        <w:t>______</w:t>
      </w:r>
      <w:r w:rsidRPr="00366BD7">
        <w:rPr>
          <w:b/>
          <w:bCs/>
        </w:rPr>
        <w:t>____________________________________________________</w:t>
      </w:r>
    </w:p>
    <w:p w14:paraId="68D06438" w14:textId="1C58901D" w:rsidR="00366BD7" w:rsidRDefault="00366BD7" w:rsidP="00007061">
      <w:pPr>
        <w:pStyle w:val="BodyText"/>
        <w:spacing w:before="68" w:line="360" w:lineRule="auto"/>
        <w:ind w:left="102"/>
      </w:pPr>
      <w:r>
        <w:t>a</w:t>
      </w:r>
      <w:r w:rsidRPr="00366BD7">
        <w:t>ardvark</w:t>
      </w:r>
      <w:r>
        <w:t>s</w:t>
      </w:r>
      <w:r w:rsidRPr="00366BD7">
        <w:rPr>
          <w:b/>
          <w:bCs/>
        </w:rPr>
        <w:t xml:space="preserve"> ______________________________________________________________________</w:t>
      </w:r>
    </w:p>
    <w:sectPr w:rsidR="00366BD7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C1CCB"/>
    <w:multiLevelType w:val="hybridMultilevel"/>
    <w:tmpl w:val="A086C7C8"/>
    <w:lvl w:ilvl="0" w:tplc="82C074CE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352E6057"/>
    <w:multiLevelType w:val="hybridMultilevel"/>
    <w:tmpl w:val="8000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70168">
    <w:abstractNumId w:val="1"/>
  </w:num>
  <w:num w:numId="2" w16cid:durableId="208374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3F"/>
    <w:rsid w:val="0000073E"/>
    <w:rsid w:val="00007061"/>
    <w:rsid w:val="001D2399"/>
    <w:rsid w:val="002C4A0F"/>
    <w:rsid w:val="002E3D56"/>
    <w:rsid w:val="00366BD7"/>
    <w:rsid w:val="003B0DD6"/>
    <w:rsid w:val="004062A9"/>
    <w:rsid w:val="004E556D"/>
    <w:rsid w:val="00565F3F"/>
    <w:rsid w:val="00656E87"/>
    <w:rsid w:val="006E43EE"/>
    <w:rsid w:val="0075047A"/>
    <w:rsid w:val="007C5C78"/>
    <w:rsid w:val="00840BCD"/>
    <w:rsid w:val="008D234A"/>
    <w:rsid w:val="00951755"/>
    <w:rsid w:val="009F6D8B"/>
    <w:rsid w:val="00A16416"/>
    <w:rsid w:val="00AB4415"/>
    <w:rsid w:val="00AD3C1E"/>
    <w:rsid w:val="00B31C5E"/>
    <w:rsid w:val="00B939E0"/>
    <w:rsid w:val="00BD584A"/>
    <w:rsid w:val="00C76709"/>
    <w:rsid w:val="00DA6D8E"/>
    <w:rsid w:val="00DE751E"/>
    <w:rsid w:val="00D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48C26"/>
  <w15:docId w15:val="{0BFD6CCC-F4C3-7846-BC65-BDDD9D0D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F2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D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D1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D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3C1E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3446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Sun, Emily</cp:lastModifiedBy>
  <cp:revision>3</cp:revision>
  <dcterms:created xsi:type="dcterms:W3CDTF">2025-02-05T02:55:00Z</dcterms:created>
  <dcterms:modified xsi:type="dcterms:W3CDTF">2025-02-05T22:24:00Z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3-Heights(TM) PDF Security Shell 4.8.25.2 (http://www.pdf-tools.com)</vt:lpwstr>
  </property>
</Properties>
</file>